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здравоохранения города Алматы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коммунальное предприятие на праве хозяйственного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ведения  Детский санаторий №3 « Алау »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ГОДОВОЙ ОТЧЕТ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за 2015 год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 , 2016 г.</w:t>
      </w:r>
    </w:p>
    <w:p w:rsidR="00B5226D" w:rsidRPr="00B5226D" w:rsidRDefault="00B5226D" w:rsidP="00B5226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санатория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Государственное  коммунальное предприятие на праве хозяйственного ведения Детский санаторий №3 «Алау» ,Управление здравоохранения города Алматы , расположен в Бостандыкском районе на ул. Шашкина 7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Санаторий  пульмонологического  профиля не туберкулезной этиологии, функционирует  с 1982 года.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основании Постановления Акимата г.Алматы  №3/527 от 03.09.2015г переименован ГКП на  ПХВ «Детский санаторий №3 «Алау». Перерегистрирован по приказу №728 от 22.10.2015г  Управление юстиции Бостандыкского района Департамента юстиции города Алматы.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Функциональное назначение санатория - </w:t>
      </w:r>
      <w:r w:rsidRPr="00B5226D">
        <w:rPr>
          <w:rFonts w:ascii="Times New Roman" w:eastAsia="Times New Roman" w:hAnsi="Times New Roman" w:cs="Times New Roman"/>
          <w:color w:val="000033"/>
          <w:sz w:val="28"/>
          <w:szCs w:val="28"/>
          <w:shd w:val="clear" w:color="auto" w:fill="FFFFFF"/>
          <w:lang w:eastAsia="ru-RU"/>
        </w:rPr>
        <w:t>оказание гарантированного объема бесплатной медицинской помощи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восстановительного лечения и медицинской реабилитации  детскому населению  с пульмонологическими  заболеваниями  нетуберкулезной этиологии. Направляются специалистами ПМСП города Алматы через  Портал «Бюро госпитализации».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Санаторий расположен в помещении для типового детского учреждения на 100 коек. Государственный заказ по ГОБМП на 2015год составил 1800 детей</w:t>
      </w:r>
      <w:r w:rsidRPr="00B5226D">
        <w:rPr>
          <w:rFonts w:ascii="Times New Roman" w:eastAsia="Times New Roman" w:hAnsi="Times New Roman" w:cs="Times New Roman"/>
          <w:color w:val="073E87"/>
          <w:sz w:val="28"/>
          <w:szCs w:val="28"/>
          <w:lang w:eastAsia="ru-RU"/>
        </w:rPr>
        <w:t>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Наличие аккредитации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2010году санаторий прошел процедуру аккредитации сроком на 2 года. Дата выдачи свидетельства об аккредитации: 08.10.2010г., регистрационный номер № S-001722. Выдан: ККМФД МЗ РК г.Астана.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2013 года не прошли аккредитацию,  так как не разработаны стандарты.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и миссия предприятии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Миссия: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качественной эффективной медицинской помощи путем достижения медицинскими работниками доверия пациента.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полноценное развитие, снижение детcкой заболеваемости, приобщение к здоровому образу жизни, создание оптимальных условий для охраны и укрепления здоровья.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 санатория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полного комплекса лечебно-оздоровительных мероприятий по восстановительному  лечению и медицинской реабилитации;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Изучение и распространение передового опыта общественной и мировой практики по восстановительному лечению и реабилитации детей, поступающих в санаторий;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ЗОЖ среди детского населения и их родителей, их ответственности по восстановлению здоровья больного ребенка, привлечения их к активному участию в процессе оздоровления;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Преемственность в лечении, реабилитации с другими ПМСП города.</w:t>
      </w:r>
    </w:p>
    <w:p w:rsidR="00B5226D" w:rsidRPr="00B5226D" w:rsidRDefault="00B5226D" w:rsidP="00B5226D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Комплекс лечебно-оздоровительных мероприятий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Санитарно-гигиенический и лечебный режим.   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Полноценное рациональное шестиразовое диетическое питание.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Витаминное и  медикаментозное лечение, соответствующее заболеванию ребенка по утвержденному стандарту восстановительного лечения и медицинской реабилитации;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Фитотерапия (полный комплект сборов трав и фиточаев);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Физиотерапия (все виды физиотерапевтического лечения - светолечения,   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теплолечения, электролечения, аэрозольтерапия, водолечения и др.);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Стопотерапия по шунгиту;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 Галотерапия;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 Ароматерапия с пихтовым маслом;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 Душ «Шарко»;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Групповые  и индивидуальные ЛФК;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 Лечебный массаж;</w:t>
      </w:r>
    </w:p>
    <w:p w:rsidR="00B5226D" w:rsidRPr="00B5226D" w:rsidRDefault="00B5226D" w:rsidP="00B5226D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 Закаливание методом контрастно-воздушных ванн;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Адаптация ребенка, интересный, полноценный досуг в свободное от лечения время, имеет не маловажную роль  в процессе лечебно-оздоровительной  работы, поэтому большое внимание уделяется работе педагогического персонала. 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Параллельно в процессе лечебно-оздоровительной работы проводится и учебно-воспитательный процесс.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Деятельность педагогической службы санатория в первые дни  заезда направлена на создание условий для формирования социальной адаптации, организации вокруг ребенка особой оптимистической, положительной эмоциональной атмосферы, среды общения.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В ежедневной работе педагогический персонал работает в тесном контакте с медицинским персоналом.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Организация финансово-хозяйственной деятельности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Финансовая деятельность санатория состоит из 100% выполнения госзаказа. На лечение одного ребенка выделяется 63402,77 тыс. тенге сумма из бюджета на 15 койко дней, из них на питание 928 тенге в день, на медикаменты 192 тенге в день, остальная сумма уходит на налоги зарплату и накладные расходы ( прочие услуги, коммунальные).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Планируется открытие платного отделения   согласно приказу  на основания разрешение СЭС, которое состоит из 10 коек, штат на отделение составляет 4 единицы.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  Плановая  проверка проводилась  Инспекцией финансового контроля г.Алматы 27.07.2015г. были выявлены следующие нарушения: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Не освоенные остатки целевых трансфертных и бюджетных программ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 285,4тыс.тенге которые были направлены на выплату дифференцированной оплаты за декабрь 2014г. В результате проверки выявленное нарушение было исправлено, т.е сумма в размере 285,4 тыс. тенге была перечислена на счет Республиканского бюджета. Объявлен выговор главному бухгалтеру  Казыбековой Г.А., расчетному бухгалтеру  Толегенову А.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Анализ структуры  затрат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тыс.тг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607"/>
        <w:gridCol w:w="1081"/>
        <w:gridCol w:w="698"/>
        <w:gridCol w:w="1081"/>
        <w:gridCol w:w="869"/>
        <w:gridCol w:w="1081"/>
        <w:gridCol w:w="869"/>
      </w:tblGrid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Специфика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2013 год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2014 год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год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(+/-)</w:t>
            </w: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 </w:t>
            </w: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(+/-)</w:t>
            </w: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%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(+/-)</w:t>
            </w: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%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 финансирование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104268,9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0,84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116446,5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+11,67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123946,2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+6,44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Зарплата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59992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+8,7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64 227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+7,05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68967,1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+7,38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+5,3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6 438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+4,36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6841,0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+6,25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Продукты питания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18913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-8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25 829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+36,56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24842,7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-3,82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Медикаменты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+31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4 511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+35,01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3942,0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-12,62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Приобретение товаров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5009,2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+1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4 567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-8,83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3246,7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-28,91</w:t>
            </w:r>
          </w:p>
        </w:tc>
      </w:tr>
      <w:tr w:rsidR="00B5226D" w:rsidRPr="00B5226D" w:rsidTr="00B5226D">
        <w:trPr>
          <w:trHeight w:val="30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услуги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10844,7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-37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10 874,5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+0,27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12463,7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+14,61</w:t>
            </w:r>
          </w:p>
        </w:tc>
      </w:tr>
    </w:tbl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Общее финансирование  в 2013 году составило 104 268,9 тыс. тенге,в 2014- 116 446,5 тыс. тг., в 2015 -123946,2 тыс. тг. Изменение с 2014 по 2015 в год в процентном соотношении равно 6,44 % в сторону увеличения.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финансирование включает в себя</w:t>
      </w:r>
    </w:p>
    <w:p w:rsidR="00B5226D" w:rsidRPr="00B5226D" w:rsidRDefault="00B5226D" w:rsidP="00B5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по заработной  плате  на 2015 год составила 68967,1 тыс. тг. это на 7,38% больше предыдущего 2014 года.</w:t>
      </w:r>
    </w:p>
    <w:p w:rsidR="00B5226D" w:rsidRPr="00B5226D" w:rsidRDefault="00B5226D" w:rsidP="00B5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 сумма которых равно в   2015 г. 6 841,0 тыс. тг. то есть больше на 6,25 % чем 2014г.</w:t>
      </w:r>
    </w:p>
    <w:p w:rsidR="00B5226D" w:rsidRPr="00B5226D" w:rsidRDefault="00B5226D" w:rsidP="00B5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  в 2014 году 25 829 тыс. тг  и в 2015 году уменьшилась на 24842,7 тыс. тг - 3,82%</w:t>
      </w:r>
    </w:p>
    <w:p w:rsidR="00B5226D" w:rsidRPr="00B5226D" w:rsidRDefault="00B5226D" w:rsidP="00B5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Медикаменты 2014 году составляли 4 511 тыс. тг  что на 12,62% больше  чем в 2015 году  3942,0 тыс. тг.  </w:t>
      </w:r>
    </w:p>
    <w:p w:rsidR="00B5226D" w:rsidRPr="00B5226D" w:rsidRDefault="00B5226D" w:rsidP="00B5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товаров  в 2014 году было  4 567 тыс. тг   и 2015 году 3246,7 тыс. тг. Разница в  28,91% в сторону уменьшения</w:t>
      </w:r>
    </w:p>
    <w:p w:rsidR="00B5226D" w:rsidRPr="00B5226D" w:rsidRDefault="00B5226D" w:rsidP="00B5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услуги  в 2014году  10 874,5   и 2015 году составило  12 463,7 тыс. тг. Соответственно,  процентное  соотношение составляет 14,61 %  в сторону увеличения.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Бухгалтерская отчетность ведется по МСФО с 2011 года по программе 1С:версия 8.2.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Тем самым, у нас  была возможность  в конце года  значительно  улучшить  материально-техническую оснащенность санатория (было приобретено:  медицинское оборудование для физиотерапии: солевая лампа, кислородный концентратор, медицинские кушетки, лампы бактерицидные, небулайзер, ингаляторы, термостат; мягкий  инвентарь. Для эстетичного улучшения территории санатория приобретено: макеты зверей, пано, информационные стенды). Закуп  товаров  проводился в строгом соответствии Закона РК «О государственных  закупах».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Финансовые показатели </w:t>
      </w: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 последние 3 года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2380"/>
        <w:gridCol w:w="2384"/>
        <w:gridCol w:w="2380"/>
      </w:tblGrid>
      <w:tr w:rsidR="00B5226D" w:rsidRPr="00B5226D" w:rsidTr="00B5226D">
        <w:trPr>
          <w:trHeight w:val="6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2013 год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2014 год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2015 год</w:t>
            </w:r>
          </w:p>
        </w:tc>
      </w:tr>
      <w:tr w:rsidR="00B5226D" w:rsidRPr="00B5226D" w:rsidTr="00B5226D">
        <w:trPr>
          <w:trHeight w:val="84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Финансированный план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104268,9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116446,5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123946,2</w:t>
            </w:r>
          </w:p>
        </w:tc>
      </w:tr>
      <w:tr w:rsidR="00B5226D" w:rsidRPr="00B5226D" w:rsidTr="00B5226D">
        <w:trPr>
          <w:trHeight w:val="112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Сумма утвержденного госзаказа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104268,9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116446,5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123946,2</w:t>
            </w:r>
          </w:p>
        </w:tc>
      </w:tr>
      <w:tr w:rsidR="00B5226D" w:rsidRPr="00B5226D" w:rsidTr="00B5226D">
        <w:trPr>
          <w:trHeight w:val="56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Госзаказ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1800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1800</w:t>
            </w:r>
          </w:p>
        </w:tc>
      </w:tr>
      <w:tr w:rsidR="00B5226D" w:rsidRPr="00B5226D" w:rsidTr="00B5226D">
        <w:trPr>
          <w:trHeight w:val="96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Фактическое выполнение плана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1800</w:t>
            </w:r>
          </w:p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1800      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1800</w:t>
            </w:r>
          </w:p>
        </w:tc>
      </w:tr>
      <w:tr w:rsidR="00B5226D" w:rsidRPr="00B5226D" w:rsidTr="00B5226D">
        <w:trPr>
          <w:trHeight w:val="16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Фактическая стоимость  одного пролеченного случая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57927,2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64692,5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63402,77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Среднемесячная заработная плата сотрудников санатория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6"/>
      </w:tblGrid>
      <w:tr w:rsidR="00B5226D" w:rsidRPr="00B5226D" w:rsidTr="00B5226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2013год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2014 год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2015 год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Динамика</w:t>
            </w:r>
          </w:p>
        </w:tc>
      </w:tr>
      <w:tr w:rsidR="00B5226D" w:rsidRPr="00B5226D" w:rsidTr="00B5226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Врачи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51296,9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56490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195 092,22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B5226D" w:rsidRPr="00B5226D" w:rsidTr="00B5226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СМП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68255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72484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112 128,24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B5226D" w:rsidRPr="00B5226D" w:rsidTr="00B5226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ММП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53732,76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54815,2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68 514,80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  <w:tr w:rsidR="00B5226D" w:rsidRPr="00B5226D" w:rsidTr="00B5226D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ПРОЧИЕ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54505,3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61773,92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55 957,29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Дифференцированная  оплата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Дифференцированная оплата в 2013 году составила от фонда заработной платы – 14 % от ФЗП 8757,0 ( восемь миллионов семсот пятдесят семь)тыс.тенге;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Дифференцированная оплата в 2014 году составила от фонда заработной платы - 12% от ФЗП 7815,0 ( семь миллионов восемсот пятнадцать)тыс.тенге;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Дифференцированная оплата в 2015 году составила от фонда заработной платы  - 13,2% от ФЗП (8 476) (восемь миллионов четыресто семьдесят шесть) тыс.тенге.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Дифференцированная оплата (8 476,0 тенге) производилась 6 раз ( март, апрель, июнь, июль, октябрь, декабрь).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Оплата труда проводится согласно Постанавление правительства 1400 выплачивается ежемесячно до конца текущего мсеяца.   Наблюдается рост увеличения дифференцированной оплаты труда.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Расходы  2015 года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процентном соотношении финансирование в 2015 году составило следующим образом 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4"/>
        <w:gridCol w:w="2844"/>
      </w:tblGrid>
      <w:tr w:rsidR="00B5226D" w:rsidRPr="00B5226D" w:rsidTr="00B5226D">
        <w:trPr>
          <w:trHeight w:val="54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5226D" w:rsidRPr="00B5226D" w:rsidTr="00B5226D">
        <w:trPr>
          <w:trHeight w:val="54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заработной платы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</w:t>
            </w:r>
          </w:p>
        </w:tc>
      </w:tr>
      <w:tr w:rsidR="00B5226D" w:rsidRPr="00B5226D" w:rsidTr="00B5226D">
        <w:trPr>
          <w:trHeight w:val="54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</w:tr>
      <w:tr w:rsidR="00B5226D" w:rsidRPr="00B5226D" w:rsidTr="00B5226D">
        <w:trPr>
          <w:trHeight w:val="54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5226D" w:rsidRPr="00B5226D" w:rsidTr="00B5226D">
        <w:trPr>
          <w:trHeight w:val="54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Медикаменты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B5226D" w:rsidRPr="00B5226D" w:rsidTr="00B5226D">
        <w:trPr>
          <w:trHeight w:val="54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товаров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B5226D" w:rsidRPr="00B5226D" w:rsidTr="00B5226D">
        <w:trPr>
          <w:trHeight w:val="560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Медико-экономические показатели за 2015 года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772"/>
      </w:tblGrid>
      <w:tr w:rsidR="00B5226D" w:rsidRPr="00B5226D" w:rsidTr="00B5226D">
        <w:trPr>
          <w:trHeight w:val="7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5226D" w:rsidRPr="00B5226D" w:rsidTr="00B5226D">
        <w:trPr>
          <w:trHeight w:val="7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Пролечено детей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</w:tr>
      <w:tr w:rsidR="00B5226D" w:rsidRPr="00B5226D" w:rsidTr="00B5226D">
        <w:trPr>
          <w:trHeight w:val="7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Койка дней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26996</w:t>
            </w:r>
          </w:p>
        </w:tc>
      </w:tr>
      <w:tr w:rsidR="00B5226D" w:rsidRPr="00B5226D" w:rsidTr="00B5226D">
        <w:trPr>
          <w:trHeight w:val="7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пребывание детей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5226D" w:rsidRPr="00B5226D" w:rsidTr="00B5226D">
        <w:trPr>
          <w:trHeight w:val="7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один случай, тенге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63 402,77</w:t>
            </w:r>
          </w:p>
        </w:tc>
      </w:tr>
      <w:tr w:rsidR="00B5226D" w:rsidRPr="00B5226D" w:rsidTr="00B5226D">
        <w:trPr>
          <w:trHeight w:val="76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продуктов питания на одного ребенка в день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</w:tr>
      <w:tr w:rsidR="00B5226D" w:rsidRPr="00B5226D" w:rsidTr="00B5226D">
        <w:trPr>
          <w:trHeight w:val="80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медикаментов на одного ребенка в день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Расшифровка расходов на приобретение товаров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843"/>
      </w:tblGrid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Моющие средства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 товары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177,5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Хозяйственнные товары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394,7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Государственные символы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Двери металлические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для детей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</w:t>
            </w:r>
          </w:p>
        </w:tc>
      </w:tr>
      <w:tr w:rsidR="00B5226D" w:rsidRPr="00B5226D" w:rsidTr="00B5226D">
        <w:trPr>
          <w:trHeight w:val="90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Краска для наружного окрашивание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233,3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Доски для кухни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Световые указатели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Сантех.материалы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Бланки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оргтехники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медицинской оборудование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посуды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398,0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393,0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198,0</w:t>
            </w:r>
          </w:p>
        </w:tc>
      </w:tr>
      <w:tr w:rsidR="00B5226D" w:rsidRPr="00B5226D" w:rsidTr="00B5226D">
        <w:trPr>
          <w:trHeight w:val="860"/>
        </w:trPr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3246,7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Расшифровка на приобретение услуг на 2015 год.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 специфике 159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1635"/>
        <w:gridCol w:w="3351"/>
        <w:gridCol w:w="1502"/>
      </w:tblGrid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Дезинфекция и дератизация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мед персонала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61,1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Обслуживание пожарной сигнализации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65,6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Аудиторская проверка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Обслуживание тепловых счетчиков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140,9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Смывы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18,7</w:t>
            </w:r>
          </w:p>
        </w:tc>
      </w:tr>
      <w:tr w:rsidR="00B5226D" w:rsidRPr="00B5226D" w:rsidTr="00B5226D">
        <w:trPr>
          <w:trHeight w:val="78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Медицинский осмотр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Сопровождение программы 1 С бухгалтерии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176,7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Обслуживание орг.техники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162,2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Страхование сотрудников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74,9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Обслуживание видеокамеры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198,0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Стерилизация биксов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61,5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Обслуживание медицинского оборудование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179,0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Обслуживание кухонного оборудование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Охрана здания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3162,5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Обслуживание сайта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1890,0</w:t>
            </w:r>
          </w:p>
        </w:tc>
      </w:tr>
      <w:tr w:rsidR="00B5226D" w:rsidRPr="00B5226D" w:rsidTr="00B5226D">
        <w:trPr>
          <w:trHeight w:val="74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Сопровождение и консультация по программам МЗ РК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196,8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26D" w:rsidRPr="00B5226D" w:rsidTr="00B5226D">
        <w:trPr>
          <w:trHeight w:val="780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5277,0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Кадровый  состав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Общая штатная численность - 99,5 единиц.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работающих медицинских специалистов имеют квалификационные категории: врачей – 2 человека, что составляет - 67%;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медицинских сестер – 12 человек, что составляет - 60%;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педагогический персонал – 7 чел, что составляет - 65%;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Укомплектованность персонала на отчетный год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235"/>
        <w:gridCol w:w="1511"/>
        <w:gridCol w:w="1582"/>
        <w:gridCol w:w="2257"/>
      </w:tblGrid>
      <w:tr w:rsidR="00B5226D" w:rsidRPr="00B5226D" w:rsidTr="00B5226D">
        <w:trPr>
          <w:trHeight w:val="17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Врачи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Средний мед. персонал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Младший мед. персонал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Педагогический персонал</w:t>
            </w:r>
          </w:p>
        </w:tc>
      </w:tr>
      <w:tr w:rsidR="00B5226D" w:rsidRPr="00B5226D" w:rsidTr="00B5226D">
        <w:trPr>
          <w:trHeight w:val="58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штату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28,75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5226D" w:rsidRPr="00B5226D" w:rsidTr="00B5226D">
        <w:trPr>
          <w:trHeight w:val="5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Физ.лиц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</w:t>
            </w:r>
          </w:p>
        </w:tc>
      </w:tr>
      <w:tr w:rsidR="00B5226D" w:rsidRPr="00B5226D" w:rsidTr="00B5226D">
        <w:trPr>
          <w:trHeight w:val="5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Внешние совместители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B5226D" w:rsidRPr="00B5226D" w:rsidTr="00B5226D">
        <w:trPr>
          <w:trHeight w:val="5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Укомплектовано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76,5%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78,3%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5226D" w:rsidRPr="00B5226D" w:rsidTr="00B5226D">
        <w:trPr>
          <w:trHeight w:val="56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5226D" w:rsidRPr="00B5226D" w:rsidTr="00B5226D">
        <w:trPr>
          <w:trHeight w:val="54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Коэф.совместительства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0,61%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B5226D" w:rsidRPr="00B5226D" w:rsidTr="00B5226D">
        <w:trPr>
          <w:trHeight w:val="580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Категорийность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2 -67%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12 -60%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7 -65%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Основные показатели</w:t>
      </w:r>
    </w:p>
    <w:tbl>
      <w:tblPr>
        <w:tblW w:w="0" w:type="auto"/>
        <w:tblInd w:w="-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840"/>
        <w:gridCol w:w="1418"/>
        <w:gridCol w:w="1110"/>
        <w:gridCol w:w="1546"/>
        <w:gridCol w:w="984"/>
        <w:gridCol w:w="1440"/>
        <w:gridCol w:w="902"/>
        <w:gridCol w:w="1171"/>
      </w:tblGrid>
      <w:tr w:rsidR="00B5226D" w:rsidRPr="00B5226D" w:rsidTr="00B5226D">
        <w:trPr>
          <w:trHeight w:val="180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Койко/дни</w:t>
            </w:r>
          </w:p>
        </w:tc>
        <w:tc>
          <w:tcPr>
            <w:tcW w:w="2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пребывание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работа койки</w:t>
            </w:r>
          </w:p>
        </w:tc>
      </w:tr>
      <w:tr w:rsidR="00B5226D" w:rsidRPr="00B5226D" w:rsidTr="00B5226D">
        <w:trPr>
          <w:trHeight w:val="1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B5226D" w:rsidRPr="00B5226D" w:rsidTr="00B5226D">
        <w:trPr>
          <w:trHeight w:val="78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30593-99,9%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1800-</w:t>
            </w:r>
          </w:p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305,9</w:t>
            </w:r>
          </w:p>
        </w:tc>
      </w:tr>
      <w:tr w:rsidR="00B5226D" w:rsidRPr="00B5226D" w:rsidTr="00B5226D">
        <w:trPr>
          <w:trHeight w:val="80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30592-99,9%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1800-</w:t>
            </w:r>
          </w:p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305,9</w:t>
            </w:r>
          </w:p>
        </w:tc>
      </w:tr>
      <w:tr w:rsidR="00B5226D" w:rsidRPr="00B5226D" w:rsidTr="00B5226D">
        <w:trPr>
          <w:trHeight w:val="80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26996-99,9%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1800-</w:t>
            </w:r>
          </w:p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Из этой таблицы следует, что за отчетный период выполнение койко-дней 100%.  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Оздоровлено детей в разрезе районов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216"/>
        <w:gridCol w:w="1178"/>
        <w:gridCol w:w="1230"/>
        <w:gridCol w:w="1164"/>
        <w:gridCol w:w="1216"/>
        <w:gridCol w:w="1178"/>
      </w:tblGrid>
      <w:tr w:rsidR="00B5226D" w:rsidRPr="00B5226D" w:rsidTr="00B5226D">
        <w:trPr>
          <w:trHeight w:val="300"/>
        </w:trPr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Районы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2015г</w:t>
            </w:r>
          </w:p>
        </w:tc>
      </w:tr>
      <w:tr w:rsidR="00B5226D" w:rsidRPr="00B5226D" w:rsidTr="00B5226D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Бостандыкский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Ауэзовский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Жетысуский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Турксибский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Алмалинский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Медеуский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Алатауский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Наурызбайский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B5226D" w:rsidRPr="00B5226D" w:rsidTr="00B5226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 таблицы видно, что большой процент оздоровления детей приходятся на Ауэзовский и Алатауский районы и уменьшилось число оздоровившихся детей из Наурызбайского и Алмалинского районов.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Возрастной состав  оздоровленных  детей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218"/>
        <w:gridCol w:w="1209"/>
        <w:gridCol w:w="1199"/>
        <w:gridCol w:w="1225"/>
        <w:gridCol w:w="1172"/>
        <w:gridCol w:w="1255"/>
      </w:tblGrid>
      <w:tr w:rsidR="00B5226D" w:rsidRPr="00B5226D" w:rsidTr="00B5226D">
        <w:trPr>
          <w:trHeight w:val="540"/>
        </w:trPr>
        <w:tc>
          <w:tcPr>
            <w:tcW w:w="2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2015г</w:t>
            </w:r>
          </w:p>
        </w:tc>
      </w:tr>
      <w:tr w:rsidR="00B5226D" w:rsidRPr="00B5226D" w:rsidTr="00B5226D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5226D" w:rsidRPr="00B5226D" w:rsidTr="00B5226D">
        <w:trPr>
          <w:trHeight w:val="56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</w:tr>
      <w:tr w:rsidR="00B5226D" w:rsidRPr="00B5226D" w:rsidTr="00B5226D">
        <w:trPr>
          <w:trHeight w:val="54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</w:t>
            </w:r>
          </w:p>
        </w:tc>
      </w:tr>
      <w:tr w:rsidR="00B5226D" w:rsidRPr="00B5226D" w:rsidTr="00B5226D">
        <w:trPr>
          <w:trHeight w:val="54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</w:t>
            </w:r>
          </w:p>
        </w:tc>
      </w:tr>
      <w:tr w:rsidR="00B5226D" w:rsidRPr="00B5226D" w:rsidTr="00B5226D">
        <w:trPr>
          <w:trHeight w:val="54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</w:t>
            </w:r>
          </w:p>
        </w:tc>
      </w:tr>
      <w:tr w:rsidR="00B5226D" w:rsidRPr="00B5226D" w:rsidTr="00B5226D">
        <w:trPr>
          <w:trHeight w:val="54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 7 лет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B5226D" w:rsidRPr="00B5226D" w:rsidTr="00B5226D">
        <w:trPr>
          <w:trHeight w:val="560"/>
        </w:trPr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 таблицы видно, что в 2015 году увеличилась доля детей направленных на оздоровительное лечение в возрасте старше 6 лет по сравнению с предыдущими годами, и уменьшилась доля детей в возрасте 3 лет.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Эффективность оздоровления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239"/>
        <w:gridCol w:w="1185"/>
        <w:gridCol w:w="1225"/>
        <w:gridCol w:w="1199"/>
        <w:gridCol w:w="1196"/>
        <w:gridCol w:w="1229"/>
      </w:tblGrid>
      <w:tr w:rsidR="00B5226D" w:rsidRPr="00B5226D" w:rsidTr="00B5226D">
        <w:trPr>
          <w:trHeight w:val="500"/>
        </w:trPr>
        <w:tc>
          <w:tcPr>
            <w:tcW w:w="2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2015г</w:t>
            </w:r>
          </w:p>
        </w:tc>
      </w:tr>
      <w:tr w:rsidR="00B5226D" w:rsidRPr="00B5226D" w:rsidTr="00B5226D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5226D" w:rsidRPr="00B5226D" w:rsidTr="00B5226D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B5226D" w:rsidRPr="00B5226D" w:rsidTr="00B5226D">
        <w:trPr>
          <w:trHeight w:val="94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перемен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B5226D" w:rsidRPr="00B5226D" w:rsidTr="00B5226D">
        <w:trPr>
          <w:trHeight w:val="1000"/>
        </w:trPr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Показатель эффективности оздоровления за последние 3 года стабилен. Отмечается небольшое снижение на 0,1% за счет ранее выписанных без перемен, ухудшения состояния или обострения заболеваний детей не было.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Нозологическая структура оздоровленных детей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918"/>
        <w:gridCol w:w="1080"/>
        <w:gridCol w:w="1048"/>
        <w:gridCol w:w="992"/>
        <w:gridCol w:w="712"/>
        <w:gridCol w:w="1036"/>
        <w:gridCol w:w="480"/>
      </w:tblGrid>
      <w:tr w:rsidR="00B5226D" w:rsidRPr="00B5226D" w:rsidTr="00B5226D">
        <w:trPr>
          <w:gridAfter w:val="1"/>
          <w:wAfter w:w="480" w:type="dxa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Диагнозы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2013год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B5226D" w:rsidRPr="00B5226D" w:rsidTr="00B5226D"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хронический бронхит  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5226D" w:rsidRPr="00B5226D" w:rsidTr="00B5226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Бронхиальная астма</w:t>
            </w:r>
          </w:p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стадии ремиссии)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Реконвалесценты</w:t>
            </w:r>
          </w:p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бронхопневмонии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Реконвалесценты</w:t>
            </w:r>
          </w:p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рицедивирующего  бронхита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бронхит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тонзиллит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Гипертрофия миндалин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Вазомоторный ринит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26D" w:rsidRPr="00B5226D" w:rsidTr="00B5226D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 таблицы видно, что на первом месте дети с реконвалесцентами рицедивирующего  бронхита.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Отчет по физиотерапии за 2015 год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физиотерапевтического  отделения входят кабинеты:</w:t>
      </w:r>
    </w:p>
    <w:p w:rsidR="00B5226D" w:rsidRPr="00B5226D" w:rsidRDefault="00B5226D" w:rsidP="00B522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Электролечения</w:t>
      </w:r>
    </w:p>
    <w:p w:rsidR="00B5226D" w:rsidRPr="00B5226D" w:rsidRDefault="00B5226D" w:rsidP="00B522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Светолечения</w:t>
      </w:r>
    </w:p>
    <w:p w:rsidR="00B5226D" w:rsidRPr="00B5226D" w:rsidRDefault="00B5226D" w:rsidP="00B522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Водолечения</w:t>
      </w:r>
    </w:p>
    <w:p w:rsidR="00B5226D" w:rsidRPr="00B5226D" w:rsidRDefault="00B5226D" w:rsidP="00B522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Ингаляторий</w:t>
      </w:r>
    </w:p>
    <w:p w:rsidR="00B5226D" w:rsidRPr="00B5226D" w:rsidRDefault="00B5226D" w:rsidP="00B522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массажа, ЛФК</w:t>
      </w:r>
    </w:p>
    <w:p w:rsidR="00B5226D" w:rsidRPr="00B5226D" w:rsidRDefault="00B5226D" w:rsidP="00B522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Соляная шахта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полностью  укомплектовано физиотерапевтической аппаратурой  и производит  100% охват детей  физиопроцедурами  (  в среднем  на 1 ребенка получается 5-6 процедур). Физиолечение  назначается  с учетом заболеваемости  и возраста ребенка. Основная  нагрузка  приходится  на галотерапию, так как особенно полезны при лечении бронхиальной астмы, лор заболеваний, бронхитов и при аллергических проявлениях. Способствует  укреплению иммунной системы у детей, а так же является профилактикой простудных заболеваний. Методы  ЛФК включают  утреннюю гигиеническую гимнастику ( УГГ), процедуру лечебной гимнастики (ПЛГ), дыхательные упражнения по Стрельниковой, по Бутейко,  дозированную лечебную ходьбу.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Охват физиотерапевтическими методами лечения</w:t>
      </w:r>
    </w:p>
    <w:tbl>
      <w:tblPr>
        <w:tblW w:w="0" w:type="auto"/>
        <w:tblInd w:w="-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424"/>
        <w:gridCol w:w="1042"/>
        <w:gridCol w:w="1028"/>
        <w:gridCol w:w="1414"/>
        <w:gridCol w:w="1236"/>
        <w:gridCol w:w="1190"/>
        <w:gridCol w:w="1330"/>
      </w:tblGrid>
      <w:tr w:rsidR="00B5226D" w:rsidRPr="00B5226D" w:rsidTr="00B5226D">
        <w:trPr>
          <w:trHeight w:val="360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лечения</w:t>
            </w:r>
          </w:p>
        </w:tc>
        <w:tc>
          <w:tcPr>
            <w:tcW w:w="3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процедур</w:t>
            </w: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проц.единиц</w:t>
            </w:r>
          </w:p>
        </w:tc>
      </w:tr>
      <w:tr w:rsidR="00B5226D" w:rsidRPr="00B5226D" w:rsidTr="00B5226D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2015г</w:t>
            </w:r>
          </w:p>
        </w:tc>
      </w:tr>
      <w:tr w:rsidR="00B5226D" w:rsidRPr="00B5226D" w:rsidTr="00B5226D">
        <w:trPr>
          <w:trHeight w:val="44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Электролечение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3672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8430</w:t>
            </w:r>
          </w:p>
        </w:tc>
      </w:tr>
      <w:tr w:rsidR="00B5226D" w:rsidRPr="00B5226D" w:rsidTr="00B5226D">
        <w:trPr>
          <w:trHeight w:val="4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 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B5226D" w:rsidRPr="00B5226D" w:rsidTr="00B5226D">
        <w:trPr>
          <w:trHeight w:val="8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3696</w:t>
            </w:r>
          </w:p>
        </w:tc>
      </w:tr>
      <w:tr w:rsidR="00B5226D" w:rsidRPr="00B5226D" w:rsidTr="00B5226D">
        <w:trPr>
          <w:trHeight w:val="86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Светолечение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11443,5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13224</w:t>
            </w:r>
          </w:p>
        </w:tc>
      </w:tr>
      <w:tr w:rsidR="00B5226D" w:rsidRPr="00B5226D" w:rsidTr="00B5226D">
        <w:trPr>
          <w:trHeight w:val="8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</w:t>
            </w:r>
          </w:p>
        </w:tc>
      </w:tr>
      <w:tr w:rsidR="00B5226D" w:rsidRPr="00B5226D" w:rsidTr="00B5226D">
        <w:trPr>
          <w:trHeight w:val="4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8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18168,8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25002,8</w:t>
            </w:r>
          </w:p>
        </w:tc>
      </w:tr>
      <w:tr w:rsidR="00B5226D" w:rsidRPr="00B5226D" w:rsidTr="00B5226D">
        <w:trPr>
          <w:trHeight w:val="4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Циркулярный душ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5226D" w:rsidRPr="00B5226D" w:rsidTr="00B5226D">
        <w:trPr>
          <w:trHeight w:val="4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3457</w:t>
            </w:r>
          </w:p>
        </w:tc>
      </w:tr>
      <w:tr w:rsidR="00B5226D" w:rsidRPr="00B5226D" w:rsidTr="00B5226D">
        <w:trPr>
          <w:trHeight w:val="4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</w:tr>
      <w:tr w:rsidR="00B5226D" w:rsidRPr="00B5226D" w:rsidTr="00B5226D">
        <w:trPr>
          <w:trHeight w:val="4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Гелиотерапия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  <w:tr w:rsidR="00B5226D" w:rsidRPr="00B5226D" w:rsidTr="00B5226D">
        <w:trPr>
          <w:trHeight w:val="8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Парафинотерапия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</w:t>
            </w:r>
          </w:p>
        </w:tc>
      </w:tr>
      <w:tr w:rsidR="00B5226D" w:rsidRPr="00B5226D" w:rsidTr="00B5226D">
        <w:trPr>
          <w:trHeight w:val="44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48220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42950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38241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79209,8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80247,5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71229,8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Заболеваемость за время пребывания в санатории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720"/>
        <w:gridCol w:w="750"/>
        <w:gridCol w:w="648"/>
        <w:gridCol w:w="750"/>
        <w:gridCol w:w="750"/>
        <w:gridCol w:w="1046"/>
      </w:tblGrid>
      <w:tr w:rsidR="00B5226D" w:rsidRPr="00B5226D" w:rsidTr="00B5226D">
        <w:trPr>
          <w:trHeight w:val="56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2013г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2015г</w:t>
            </w:r>
          </w:p>
        </w:tc>
      </w:tr>
      <w:tr w:rsidR="00B5226D" w:rsidRPr="00B5226D" w:rsidTr="00B5226D">
        <w:trPr>
          <w:trHeight w:val="1160"/>
        </w:trPr>
        <w:tc>
          <w:tcPr>
            <w:tcW w:w="4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время  пребывания в санатории</w:t>
            </w:r>
          </w:p>
        </w:tc>
      </w:tr>
      <w:tr w:rsidR="00B5226D" w:rsidRPr="00B5226D" w:rsidTr="00B5226D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226D" w:rsidRPr="00B5226D" w:rsidRDefault="00B5226D" w:rsidP="00B5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14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5226D" w:rsidRPr="00B5226D" w:rsidTr="00B5226D">
        <w:trPr>
          <w:trHeight w:val="36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Инфекционные заболевания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48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Обострение бронхиальной астмы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46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Острый фарингит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46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72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Обострение рецидивирующего бронхита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48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ОРВИ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5226D" w:rsidRPr="00B5226D" w:rsidTr="00B5226D">
        <w:trPr>
          <w:trHeight w:val="320"/>
        </w:trPr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226D" w:rsidRPr="00B5226D" w:rsidRDefault="00B5226D" w:rsidP="00B522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2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Заболеваемости по санаторию в отчетном году, как видно из таблицы, не было.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Врачом стоматологом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осмотрено - 1800 детей, здоровые дети - 1018, из них нуждалось в лечении - 411 детей. Ранее санировано - 371 детей. Всем даны рекомендации по лечению по месту жительства.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ЛОР врачом  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осмотрено - 1800 детей, из них: вазомоторный ринит – 95, хронический тонзиллит – 293, из них:  аденоиды 1-2 степени – 72, гипертрофия небных миндалин – 106, хронический фарингит – 5, аллергический ринит – 2, хронический риносинусит - 1.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 врачом проводилась санация хронических очагов.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Отчет по внутреннему аудиту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санатории работает комиссия службы поддержки пациентов (СПП) и внутреннего аудита (ВА), за отчетный период было проведено 18 заседаний. В конце каждого заезда врачом-экспертом проводится экспертиза 50% медицинских карт. Замечания по ведению медицинской документации разбираются на заседаниях и устраняются.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Также в работу внутреннего аудита входит и анкетирование родителей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(при выписке).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из   900 родителей, было проанкетировано 360 родителей, т.е 20% оздоровленных детей, из которых 96% удовлетворены качеством оказываемой медицинской помощи.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 каждого заезда вскрывается анонимный ящик жалоб и предложений, а так же журнал регистрации обращений граждан с предложениями и пожеланиями. Претензий и обоснованных жалоб от родителей и детей за отчётный период не было.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 12 месяцев 2015 года серьезных дефектов не выявлено, незначительные замечания по документациям из поликлиник были сообщены заведующим поликлиник и  исправлены незамедлительно.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Санитарно - просветительная работа</w:t>
      </w:r>
    </w:p>
    <w:p w:rsidR="00B5226D" w:rsidRPr="00B5226D" w:rsidRDefault="00B5226D" w:rsidP="00B5226D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Медицинский персонал проводит работу по ЗОЖ среди детей и родителей.</w:t>
      </w:r>
    </w:p>
    <w:p w:rsidR="00B5226D" w:rsidRPr="00B5226D" w:rsidRDefault="00B5226D" w:rsidP="00B5226D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Врачами прочитано всего лекций и бесед – 12, медицинскими сестрами – 48.</w:t>
      </w:r>
    </w:p>
    <w:p w:rsidR="00B5226D" w:rsidRPr="00B5226D" w:rsidRDefault="00B5226D" w:rsidP="00B5226D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утвержденного годового плана проведены врачебные и сестринские конференции.</w:t>
      </w:r>
    </w:p>
    <w:p w:rsidR="00B5226D" w:rsidRPr="00B5226D" w:rsidRDefault="00B5226D" w:rsidP="00B5226D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Проводились тематические занятия по здоровому образу жизни среди детей. </w:t>
      </w: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тематические стенды «Нашақорлық – Наркомания», «Защитись от ВИЧ сегодня», «Здоровое питание», Санбюллетень «Туберкулез», «СПИД - ВИЧ» «ТҰМАУ-ГРИПП», «Бронхиальная астма», «Мы против курения». Проведены акции по популяризации здорового образа жизни среди оздоравливаемых детей «Соревнования, викторины, веселые старты».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Общественное участие коллектива в жизни города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Сотрудники коллектива принимали неоднократное участие в велопробеге.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коллектив принимал активное участие при проведении районных и городских субботников.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летний период коллектив активно участвовал во флешмобе, проводимого в санатории.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Медицинские сестра участвовали  в районном конкурсе  «День Медицинского работника» который проводился ЦГКБ №12 г.Алматы.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декабре приняли активные участие в городском фестивале по Бостандыкскому району «Путешествие по миру» , мы представляли Грецию. Не заняли место, но были одними из лучших.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Проведена мастер класс, семинар с участием кафедры КазНМУ им. С.Д.Асфендиярова на тему «Актуальные вопросы детской пульмонологии и аллергологии». Выступали ассистенты Мусабекова Р.К., Есжанова Э.Д., Акимжан М.К.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целях профилактики ВБИ , так же для улучшения качество работ медицинских сестер создан координационный совет.</w:t>
      </w:r>
    </w:p>
    <w:p w:rsidR="00B5226D" w:rsidRPr="00B5226D" w:rsidRDefault="00B5226D" w:rsidP="00B5226D">
      <w:pPr>
        <w:numPr>
          <w:ilvl w:val="0"/>
          <w:numId w:val="5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 реализации Указа Президента РК №110 от 29 июня 2011 года «О госпрограмме по развитию и функционированию языков в РК на 2011-2020 гг» 4 (четыре) раза в месяц проводится урок по изучению английского языка, где участвуют все сотрудники санатория.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Санитарно-эпидемиологический режим и внутрибольничный инфекционный контроль</w:t>
      </w:r>
    </w:p>
    <w:p w:rsidR="00B5226D" w:rsidRPr="00B5226D" w:rsidRDefault="00B5226D" w:rsidP="00B5226D">
      <w:pPr>
        <w:numPr>
          <w:ilvl w:val="0"/>
          <w:numId w:val="6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санатории постоянно проводится работа по соблюдению санитарно-дезинфекционного режима.</w:t>
      </w:r>
    </w:p>
    <w:p w:rsidR="00B5226D" w:rsidRPr="00B5226D" w:rsidRDefault="00B5226D" w:rsidP="00B5226D">
      <w:pPr>
        <w:numPr>
          <w:ilvl w:val="0"/>
          <w:numId w:val="6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феврале месяце 2015 года проведено сан-эпид обследование Управлением по Бостандыкскому району по защите прав потребителей на соответствие сан-эпид правилам и нормам. Заключение: сан-эпид состояние удовлетворительное.</w:t>
      </w:r>
    </w:p>
    <w:p w:rsidR="00B5226D" w:rsidRPr="00B5226D" w:rsidRDefault="00B5226D" w:rsidP="00B5226D">
      <w:pPr>
        <w:numPr>
          <w:ilvl w:val="0"/>
          <w:numId w:val="6"/>
        </w:numPr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мае месяце 2015 года проведена обработка территории санатория от клещей.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Проблемы</w:t>
      </w:r>
    </w:p>
    <w:p w:rsidR="00B5226D" w:rsidRPr="00B5226D" w:rsidRDefault="00B5226D" w:rsidP="00B522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провести антисейсмическое усиление здания.</w:t>
      </w:r>
    </w:p>
    <w:p w:rsidR="00B5226D" w:rsidRPr="00B5226D" w:rsidRDefault="00B5226D" w:rsidP="00B522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полностью заменить канализационные сети, а также сети холодного и горячего водоснабжения.</w:t>
      </w:r>
    </w:p>
    <w:p w:rsidR="00B5226D" w:rsidRPr="00B5226D" w:rsidRDefault="00B5226D" w:rsidP="00B522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пищеблок требуется приобрести котел пищеварочный электрический секционно – модулированный на 60л.</w:t>
      </w:r>
    </w:p>
    <w:p w:rsidR="00B5226D" w:rsidRPr="00B5226D" w:rsidRDefault="00B5226D" w:rsidP="00B522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вентиляционного оборудования с приобретением электродвигателя для вентилятора.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Выводы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1.Выполнен Государственный заказ на 100%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2.Согласно меморандуму   перешли ГКП на ПХВ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3.Аккредитацию не прошли, так как не разработаны специальные стандарты для санаториев.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4.Инфекционных заболеваний не было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5.Усовершенствование сотрудников и аттестация на занимаемую должность  прошли своевременно и согласно  плану разработаны на 2015год.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6.Обоснованных жалоб не было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7.Удовлетворенность населения оказанием медицинских услуг согласно анкетированию составило 95%</w:t>
      </w:r>
    </w:p>
    <w:p w:rsidR="00B5226D" w:rsidRPr="00B5226D" w:rsidRDefault="00B5226D" w:rsidP="00B5226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8.Все медработники без квалификационных категорий имеют сертификат специалиста.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Предложения</w:t>
      </w:r>
    </w:p>
    <w:p w:rsidR="00B5226D" w:rsidRPr="00B5226D" w:rsidRDefault="00B5226D" w:rsidP="00B5226D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улучшения показателей необходимо: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Усилить и совершенствовать преемственность с поликлиниками города для своевременного качественного отбора и направления детей на оздоровление.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Усилить работу со средним медицинским персоналом по повышению их квалификации и самообразования.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работу по профилактике детского травматизма в санатории.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прием детей строго по основным стандартам обязательного обследования и по формам, утвержденным приказами МЗ РК и УЗ г. Алматы.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дальнейшее поэтапное усовершенствование задач Совета по управлению качеством медицинской помощи.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совершенствование и повышение качества медицинских услуг, методов оздоровления детей, за счет внедрения новых методов оздоровления.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широко информировать население об оздоровлении детей в нашем санатории через СМИ (статьи, выступления по радио).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Постоянно обеспечить качественную работу службы поддержки пациентов и внутреннего аудита для обращений и жалоб населения.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совершенствовать профессиональную подготовку и последовательным и перспективным планированием аттестаций на квалификационные категории.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Улучшить озеленение и облагораживание территории санатория (цветы, клумбы, деревья), а так же в группах.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работу по повышению квалификации воспитателей (пересмотреть методику работы воспитателей, разнообразить досуг детей во время прогулки на улице, для снижения травматизма и в свободное от лечения время).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повышение категорийности врачей, медицинских сестер до 100%.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Продолжить и улучшить работу медицинских сестер по делегированию.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образовательной области «Здоровье» формировать у дошкольников КГН.(культурно-гигиенические навыки)</w:t>
      </w:r>
    </w:p>
    <w:p w:rsidR="00B5226D" w:rsidRPr="00B5226D" w:rsidRDefault="00B5226D" w:rsidP="00B522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образовательной области «Творчество» развивать у детей творческие способности.</w:t>
      </w:r>
    </w:p>
    <w:p w:rsidR="00B5226D" w:rsidRPr="00B5226D" w:rsidRDefault="00B5226D" w:rsidP="00B522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Основные задачи на 2016 год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1.Открытие  платных услуг дневного стационара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2.Прохождение аккредитации (согласно стандартам);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3.Совершенствование технологии санаторного лечения;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4.Отсутствие обоснованных жалоб;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5.Стимулирование сотрудников в зависимости от экономии фонда заработной платы.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6.Проведение круглых столов мастер классов;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7.Организовать медицинским сестрам пройти стажировку в других МО по обмену  опыта работы внутри  РК 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8.Публикация статьей, тезисов в журнале  медицинскими сестрами;</w:t>
      </w:r>
    </w:p>
    <w:p w:rsidR="00B5226D" w:rsidRPr="00B5226D" w:rsidRDefault="00B5226D" w:rsidP="00B5226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5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9.Организовать медицинским сестрам пройти мастер класса по плану «Центра развития сестринского дела» г. Алматы ;</w:t>
      </w:r>
    </w:p>
    <w:p w:rsidR="006C722F" w:rsidRDefault="00B5226D">
      <w:bookmarkStart w:id="0" w:name="_GoBack"/>
      <w:bookmarkEnd w:id="0"/>
    </w:p>
    <w:sectPr w:rsidR="006C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176"/>
    <w:multiLevelType w:val="multilevel"/>
    <w:tmpl w:val="F5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1945"/>
    <w:multiLevelType w:val="multilevel"/>
    <w:tmpl w:val="3794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949A0"/>
    <w:multiLevelType w:val="multilevel"/>
    <w:tmpl w:val="8382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711F7"/>
    <w:multiLevelType w:val="multilevel"/>
    <w:tmpl w:val="DEE6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B183F"/>
    <w:multiLevelType w:val="multilevel"/>
    <w:tmpl w:val="CF04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741BB"/>
    <w:multiLevelType w:val="multilevel"/>
    <w:tmpl w:val="C2B8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032E7"/>
    <w:multiLevelType w:val="multilevel"/>
    <w:tmpl w:val="FA30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C584B"/>
    <w:multiLevelType w:val="multilevel"/>
    <w:tmpl w:val="059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6D"/>
    <w:rsid w:val="00125FED"/>
    <w:rsid w:val="00B5226D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5226D"/>
  </w:style>
  <w:style w:type="character" w:customStyle="1" w:styleId="c42">
    <w:name w:val="c42"/>
    <w:basedOn w:val="a0"/>
    <w:rsid w:val="00B5226D"/>
  </w:style>
  <w:style w:type="paragraph" w:customStyle="1" w:styleId="c17">
    <w:name w:val="c17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5226D"/>
  </w:style>
  <w:style w:type="paragraph" w:customStyle="1" w:styleId="c0">
    <w:name w:val="c0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26D"/>
  </w:style>
  <w:style w:type="paragraph" w:customStyle="1" w:styleId="c7">
    <w:name w:val="c7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5226D"/>
  </w:style>
  <w:style w:type="character" w:customStyle="1" w:styleId="c3">
    <w:name w:val="c3"/>
    <w:basedOn w:val="a0"/>
    <w:rsid w:val="00B5226D"/>
  </w:style>
  <w:style w:type="character" w:customStyle="1" w:styleId="c53">
    <w:name w:val="c53"/>
    <w:basedOn w:val="a0"/>
    <w:rsid w:val="00B5226D"/>
  </w:style>
  <w:style w:type="character" w:customStyle="1" w:styleId="c23">
    <w:name w:val="c23"/>
    <w:basedOn w:val="a0"/>
    <w:rsid w:val="00B5226D"/>
  </w:style>
  <w:style w:type="character" w:customStyle="1" w:styleId="c72">
    <w:name w:val="c72"/>
    <w:basedOn w:val="a0"/>
    <w:rsid w:val="00B5226D"/>
  </w:style>
  <w:style w:type="character" w:customStyle="1" w:styleId="c62">
    <w:name w:val="c62"/>
    <w:basedOn w:val="a0"/>
    <w:rsid w:val="00B5226D"/>
  </w:style>
  <w:style w:type="character" w:customStyle="1" w:styleId="c1">
    <w:name w:val="c1"/>
    <w:basedOn w:val="a0"/>
    <w:rsid w:val="00B5226D"/>
  </w:style>
  <w:style w:type="character" w:customStyle="1" w:styleId="c6">
    <w:name w:val="c6"/>
    <w:basedOn w:val="a0"/>
    <w:rsid w:val="00B5226D"/>
  </w:style>
  <w:style w:type="character" w:customStyle="1" w:styleId="c10">
    <w:name w:val="c10"/>
    <w:basedOn w:val="a0"/>
    <w:rsid w:val="00B5226D"/>
  </w:style>
  <w:style w:type="character" w:customStyle="1" w:styleId="c2">
    <w:name w:val="c2"/>
    <w:basedOn w:val="a0"/>
    <w:rsid w:val="00B5226D"/>
  </w:style>
  <w:style w:type="character" w:customStyle="1" w:styleId="c45">
    <w:name w:val="c45"/>
    <w:basedOn w:val="a0"/>
    <w:rsid w:val="00B5226D"/>
  </w:style>
  <w:style w:type="character" w:customStyle="1" w:styleId="c31">
    <w:name w:val="c31"/>
    <w:basedOn w:val="a0"/>
    <w:rsid w:val="00B5226D"/>
  </w:style>
  <w:style w:type="paragraph" w:customStyle="1" w:styleId="c9">
    <w:name w:val="c9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5226D"/>
  </w:style>
  <w:style w:type="character" w:customStyle="1" w:styleId="c42">
    <w:name w:val="c42"/>
    <w:basedOn w:val="a0"/>
    <w:rsid w:val="00B5226D"/>
  </w:style>
  <w:style w:type="paragraph" w:customStyle="1" w:styleId="c17">
    <w:name w:val="c17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5226D"/>
  </w:style>
  <w:style w:type="paragraph" w:customStyle="1" w:styleId="c0">
    <w:name w:val="c0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26D"/>
  </w:style>
  <w:style w:type="paragraph" w:customStyle="1" w:styleId="c7">
    <w:name w:val="c7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5226D"/>
  </w:style>
  <w:style w:type="character" w:customStyle="1" w:styleId="c3">
    <w:name w:val="c3"/>
    <w:basedOn w:val="a0"/>
    <w:rsid w:val="00B5226D"/>
  </w:style>
  <w:style w:type="character" w:customStyle="1" w:styleId="c53">
    <w:name w:val="c53"/>
    <w:basedOn w:val="a0"/>
    <w:rsid w:val="00B5226D"/>
  </w:style>
  <w:style w:type="character" w:customStyle="1" w:styleId="c23">
    <w:name w:val="c23"/>
    <w:basedOn w:val="a0"/>
    <w:rsid w:val="00B5226D"/>
  </w:style>
  <w:style w:type="character" w:customStyle="1" w:styleId="c72">
    <w:name w:val="c72"/>
    <w:basedOn w:val="a0"/>
    <w:rsid w:val="00B5226D"/>
  </w:style>
  <w:style w:type="character" w:customStyle="1" w:styleId="c62">
    <w:name w:val="c62"/>
    <w:basedOn w:val="a0"/>
    <w:rsid w:val="00B5226D"/>
  </w:style>
  <w:style w:type="character" w:customStyle="1" w:styleId="c1">
    <w:name w:val="c1"/>
    <w:basedOn w:val="a0"/>
    <w:rsid w:val="00B5226D"/>
  </w:style>
  <w:style w:type="character" w:customStyle="1" w:styleId="c6">
    <w:name w:val="c6"/>
    <w:basedOn w:val="a0"/>
    <w:rsid w:val="00B5226D"/>
  </w:style>
  <w:style w:type="character" w:customStyle="1" w:styleId="c10">
    <w:name w:val="c10"/>
    <w:basedOn w:val="a0"/>
    <w:rsid w:val="00B5226D"/>
  </w:style>
  <w:style w:type="character" w:customStyle="1" w:styleId="c2">
    <w:name w:val="c2"/>
    <w:basedOn w:val="a0"/>
    <w:rsid w:val="00B5226D"/>
  </w:style>
  <w:style w:type="character" w:customStyle="1" w:styleId="c45">
    <w:name w:val="c45"/>
    <w:basedOn w:val="a0"/>
    <w:rsid w:val="00B5226D"/>
  </w:style>
  <w:style w:type="character" w:customStyle="1" w:styleId="c31">
    <w:name w:val="c31"/>
    <w:basedOn w:val="a0"/>
    <w:rsid w:val="00B5226D"/>
  </w:style>
  <w:style w:type="paragraph" w:customStyle="1" w:styleId="c9">
    <w:name w:val="c9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B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3387</Words>
  <Characters>19309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Исаевы</dc:creator>
  <cp:lastModifiedBy>Исаевы</cp:lastModifiedBy>
  <cp:revision>1</cp:revision>
  <dcterms:created xsi:type="dcterms:W3CDTF">2017-01-14T21:48:00Z</dcterms:created>
  <dcterms:modified xsi:type="dcterms:W3CDTF">2017-01-14T21:48:00Z</dcterms:modified>
</cp:coreProperties>
</file>